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A6" w:rsidRDefault="00A941A6" w:rsidP="00A941A6">
      <w:pPr>
        <w:shd w:val="clear" w:color="auto" w:fill="FFFFFF"/>
        <w:spacing w:before="100" w:beforeAutospacing="1" w:after="100" w:afterAutospacing="1" w:line="240" w:lineRule="auto"/>
        <w:jc w:val="center"/>
        <w:outlineLvl w:val="4"/>
        <w:rPr>
          <w:rFonts w:ascii="Tahoma" w:eastAsia="Times New Roman" w:hAnsi="Tahoma" w:cs="Tahoma"/>
          <w:b/>
          <w:bCs/>
          <w:color w:val="0F4985"/>
          <w:sz w:val="28"/>
          <w:szCs w:val="28"/>
          <w:lang w:eastAsia="sk-SK"/>
        </w:rPr>
      </w:pPr>
      <w:bookmarkStart w:id="0" w:name="_GoBack"/>
      <w:bookmarkEnd w:id="0"/>
      <w:r w:rsidRPr="00A941A6">
        <w:rPr>
          <w:rFonts w:ascii="Tahoma" w:eastAsia="Times New Roman" w:hAnsi="Tahoma" w:cs="Tahoma"/>
          <w:b/>
          <w:bCs/>
          <w:color w:val="0F4985"/>
          <w:sz w:val="28"/>
          <w:szCs w:val="28"/>
          <w:lang w:eastAsia="sk-SK"/>
        </w:rPr>
        <w:t>Sociálna poisťovňa automaticky – bez žiadosti</w:t>
      </w:r>
    </w:p>
    <w:p w:rsidR="00A941A6" w:rsidRPr="00A941A6" w:rsidRDefault="00A941A6" w:rsidP="00A941A6">
      <w:pPr>
        <w:shd w:val="clear" w:color="auto" w:fill="FFFFFF"/>
        <w:spacing w:before="100" w:beforeAutospacing="1" w:after="100" w:afterAutospacing="1" w:line="240" w:lineRule="auto"/>
        <w:jc w:val="center"/>
        <w:outlineLvl w:val="4"/>
        <w:rPr>
          <w:rFonts w:ascii="Tahoma" w:eastAsia="Times New Roman" w:hAnsi="Tahoma" w:cs="Tahoma"/>
          <w:b/>
          <w:bCs/>
          <w:color w:val="0F4985"/>
          <w:sz w:val="28"/>
          <w:szCs w:val="28"/>
          <w:lang w:eastAsia="sk-SK"/>
        </w:rPr>
      </w:pPr>
      <w:r w:rsidRPr="00A941A6">
        <w:rPr>
          <w:rFonts w:ascii="Tahoma" w:eastAsia="Times New Roman" w:hAnsi="Tahoma" w:cs="Tahoma"/>
          <w:b/>
          <w:bCs/>
          <w:color w:val="0F4985"/>
          <w:sz w:val="28"/>
          <w:szCs w:val="28"/>
          <w:lang w:eastAsia="sk-SK"/>
        </w:rPr>
        <w:t xml:space="preserve">– predĺži aktuálne začaté 14-dňové </w:t>
      </w:r>
      <w:proofErr w:type="spellStart"/>
      <w:r w:rsidRPr="00A941A6">
        <w:rPr>
          <w:rFonts w:ascii="Tahoma" w:eastAsia="Times New Roman" w:hAnsi="Tahoma" w:cs="Tahoma"/>
          <w:b/>
          <w:bCs/>
          <w:color w:val="0F4985"/>
          <w:sz w:val="28"/>
          <w:szCs w:val="28"/>
          <w:lang w:eastAsia="sk-SK"/>
        </w:rPr>
        <w:t>OČR-ky</w:t>
      </w:r>
      <w:proofErr w:type="spellEnd"/>
    </w:p>
    <w:p w:rsidR="00A941A6" w:rsidRPr="00A941A6" w:rsidRDefault="00A941A6" w:rsidP="00A941A6">
      <w:pPr>
        <w:shd w:val="clear" w:color="auto" w:fill="FFFFFF"/>
        <w:spacing w:after="0" w:line="240" w:lineRule="auto"/>
        <w:rPr>
          <w:rFonts w:ascii="Tahoma" w:eastAsia="Times New Roman" w:hAnsi="Tahoma" w:cs="Tahoma"/>
          <w:sz w:val="20"/>
          <w:szCs w:val="20"/>
          <w:lang w:eastAsia="sk-SK"/>
        </w:rPr>
      </w:pPr>
      <w:r w:rsidRPr="00A941A6">
        <w:rPr>
          <w:rFonts w:ascii="Tahoma" w:eastAsia="Times New Roman" w:hAnsi="Tahoma" w:cs="Tahoma"/>
          <w:sz w:val="20"/>
          <w:szCs w:val="20"/>
          <w:lang w:eastAsia="sk-SK"/>
        </w:rPr>
        <w:t xml:space="preserve">20.03.2020 </w:t>
      </w:r>
    </w:p>
    <w:p w:rsidR="00A941A6" w:rsidRPr="00A941A6" w:rsidRDefault="00A941A6" w:rsidP="00A941A6">
      <w:pPr>
        <w:shd w:val="clear" w:color="auto" w:fill="FFFFFF"/>
        <w:spacing w:before="150" w:after="150" w:line="240" w:lineRule="auto"/>
        <w:jc w:val="both"/>
        <w:rPr>
          <w:rFonts w:ascii="Tahoma" w:eastAsia="Times New Roman" w:hAnsi="Tahoma" w:cs="Tahoma"/>
          <w:sz w:val="24"/>
          <w:szCs w:val="24"/>
          <w:lang w:eastAsia="sk-SK"/>
        </w:rPr>
      </w:pPr>
      <w:r w:rsidRPr="00A941A6">
        <w:rPr>
          <w:rFonts w:ascii="Tahoma" w:eastAsia="Times New Roman" w:hAnsi="Tahoma" w:cs="Tahoma"/>
          <w:sz w:val="24"/>
          <w:szCs w:val="24"/>
          <w:lang w:eastAsia="sk-SK"/>
        </w:rPr>
        <w:t>Ústredný krízový štáb odporučil, aby Sociálna poisťovňa priznala ošetrovné pri osobnej a celodennej starostlivosti o dieťa vo veku do 10 rokov (10 rokov + 364 dní) počas celého obdobia, na ktoré príslušný orgán vyhlásil mimoriadnu situáciu/núdzový stav a svojim rozhodnutím uzavrel školské a predškolské zariadenia. V takýchto prípadoch sa poistencom nebude ani prerušovať povinné sociálne poistenie.</w:t>
      </w:r>
    </w:p>
    <w:p w:rsidR="00A941A6" w:rsidRPr="00A941A6" w:rsidRDefault="00A941A6" w:rsidP="00A941A6">
      <w:pPr>
        <w:shd w:val="clear" w:color="auto" w:fill="FFFFFF"/>
        <w:spacing w:before="150" w:after="150" w:line="240" w:lineRule="auto"/>
        <w:jc w:val="both"/>
        <w:rPr>
          <w:rFonts w:ascii="Tahoma" w:eastAsia="Times New Roman" w:hAnsi="Tahoma" w:cs="Tahoma"/>
          <w:sz w:val="24"/>
          <w:szCs w:val="24"/>
          <w:lang w:eastAsia="sk-SK"/>
        </w:rPr>
      </w:pPr>
      <w:r w:rsidRPr="00A941A6">
        <w:rPr>
          <w:rFonts w:ascii="Tahoma" w:eastAsia="Times New Roman" w:hAnsi="Tahoma" w:cs="Tahoma"/>
          <w:sz w:val="24"/>
          <w:szCs w:val="24"/>
          <w:lang w:eastAsia="sk-SK"/>
        </w:rPr>
        <w:t xml:space="preserve">Sociálna poisťovňa preto automaticky predĺži trvanie a následnú výplatu aktuálne začatých 14 – dňových </w:t>
      </w:r>
      <w:proofErr w:type="spellStart"/>
      <w:r w:rsidRPr="00A941A6">
        <w:rPr>
          <w:rFonts w:ascii="Tahoma" w:eastAsia="Times New Roman" w:hAnsi="Tahoma" w:cs="Tahoma"/>
          <w:sz w:val="24"/>
          <w:szCs w:val="24"/>
          <w:lang w:eastAsia="sk-SK"/>
        </w:rPr>
        <w:t>OČR-iek</w:t>
      </w:r>
      <w:proofErr w:type="spellEnd"/>
      <w:r w:rsidRPr="00A941A6">
        <w:rPr>
          <w:rFonts w:ascii="Tahoma" w:eastAsia="Times New Roman" w:hAnsi="Tahoma" w:cs="Tahoma"/>
          <w:sz w:val="24"/>
          <w:szCs w:val="24"/>
          <w:lang w:eastAsia="sk-SK"/>
        </w:rPr>
        <w:t xml:space="preserve"> bez to, aby si rodič musel podávať novú žiadosť. </w:t>
      </w:r>
    </w:p>
    <w:p w:rsidR="00A941A6" w:rsidRPr="00A941A6" w:rsidRDefault="00A941A6" w:rsidP="00A941A6">
      <w:pPr>
        <w:shd w:val="clear" w:color="auto" w:fill="FFFFFF"/>
        <w:spacing w:before="150" w:line="240" w:lineRule="auto"/>
        <w:jc w:val="both"/>
        <w:rPr>
          <w:rFonts w:ascii="Tahoma" w:eastAsia="Times New Roman" w:hAnsi="Tahoma" w:cs="Tahoma"/>
          <w:sz w:val="24"/>
          <w:szCs w:val="24"/>
          <w:lang w:eastAsia="sk-SK"/>
        </w:rPr>
      </w:pPr>
      <w:r w:rsidRPr="00A941A6">
        <w:rPr>
          <w:rFonts w:ascii="Tahoma" w:eastAsia="Times New Roman" w:hAnsi="Tahoma" w:cs="Tahoma"/>
          <w:sz w:val="24"/>
          <w:szCs w:val="24"/>
          <w:lang w:eastAsia="sk-SK"/>
        </w:rPr>
        <w:t xml:space="preserve">O dávku bude poistenec žiadať novou žiadosťou len vtedy, ak sa na OČR rodičia potrebujú vystriedať. Rodičia sa môžu striedať najskôr po uplynutí 10 dní, pričom každý nástup do zamestnania musia Sociálnej poisťovni ohlásiť najneskôr do konca kalendárneho mesiaca. </w:t>
      </w:r>
    </w:p>
    <w:p w:rsidR="00EC2847" w:rsidRPr="00A941A6" w:rsidRDefault="00EC2847">
      <w:pPr>
        <w:rPr>
          <w:sz w:val="24"/>
          <w:szCs w:val="24"/>
        </w:rPr>
      </w:pPr>
    </w:p>
    <w:sectPr w:rsidR="00EC2847" w:rsidRPr="00A941A6" w:rsidSect="00A941A6">
      <w:pgSz w:w="11906" w:h="16838"/>
      <w:pgMar w:top="1417" w:right="1417" w:bottom="1417" w:left="1417" w:header="1418"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A6"/>
    <w:rsid w:val="002054F9"/>
    <w:rsid w:val="008665A4"/>
    <w:rsid w:val="00A30CA8"/>
    <w:rsid w:val="00A941A6"/>
    <w:rsid w:val="00C32095"/>
    <w:rsid w:val="00EC28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65A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65A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10326">
      <w:bodyDiv w:val="1"/>
      <w:marLeft w:val="0"/>
      <w:marRight w:val="0"/>
      <w:marTop w:val="0"/>
      <w:marBottom w:val="0"/>
      <w:divBdr>
        <w:top w:val="none" w:sz="0" w:space="0" w:color="auto"/>
        <w:left w:val="none" w:sz="0" w:space="0" w:color="auto"/>
        <w:bottom w:val="none" w:sz="0" w:space="0" w:color="auto"/>
        <w:right w:val="none" w:sz="0" w:space="0" w:color="auto"/>
      </w:divBdr>
      <w:divsChild>
        <w:div w:id="2023821305">
          <w:marLeft w:val="0"/>
          <w:marRight w:val="0"/>
          <w:marTop w:val="0"/>
          <w:marBottom w:val="0"/>
          <w:divBdr>
            <w:top w:val="none" w:sz="0" w:space="0" w:color="auto"/>
            <w:left w:val="none" w:sz="0" w:space="0" w:color="auto"/>
            <w:bottom w:val="none" w:sz="0" w:space="0" w:color="auto"/>
            <w:right w:val="none" w:sz="0" w:space="0" w:color="auto"/>
          </w:divBdr>
          <w:divsChild>
            <w:div w:id="586891008">
              <w:marLeft w:val="0"/>
              <w:marRight w:val="0"/>
              <w:marTop w:val="0"/>
              <w:marBottom w:val="0"/>
              <w:divBdr>
                <w:top w:val="none" w:sz="0" w:space="0" w:color="auto"/>
                <w:left w:val="none" w:sz="0" w:space="0" w:color="auto"/>
                <w:bottom w:val="none" w:sz="0" w:space="0" w:color="auto"/>
                <w:right w:val="none" w:sz="0" w:space="0" w:color="auto"/>
              </w:divBdr>
              <w:divsChild>
                <w:div w:id="170730482">
                  <w:marLeft w:val="0"/>
                  <w:marRight w:val="0"/>
                  <w:marTop w:val="150"/>
                  <w:marBottom w:val="75"/>
                  <w:divBdr>
                    <w:top w:val="none" w:sz="0" w:space="0" w:color="auto"/>
                    <w:left w:val="none" w:sz="0" w:space="0" w:color="auto"/>
                    <w:bottom w:val="none" w:sz="0" w:space="0" w:color="auto"/>
                    <w:right w:val="none" w:sz="0" w:space="0" w:color="auto"/>
                  </w:divBdr>
                  <w:divsChild>
                    <w:div w:id="885601117">
                      <w:marLeft w:val="225"/>
                      <w:marRight w:val="225"/>
                      <w:marTop w:val="90"/>
                      <w:marBottom w:val="300"/>
                      <w:divBdr>
                        <w:top w:val="none" w:sz="0" w:space="0" w:color="auto"/>
                        <w:left w:val="none" w:sz="0" w:space="0" w:color="auto"/>
                        <w:bottom w:val="none" w:sz="0" w:space="0" w:color="auto"/>
                        <w:right w:val="none" w:sz="0" w:space="0" w:color="auto"/>
                      </w:divBdr>
                      <w:divsChild>
                        <w:div w:id="1431776200">
                          <w:marLeft w:val="0"/>
                          <w:marRight w:val="0"/>
                          <w:marTop w:val="0"/>
                          <w:marBottom w:val="0"/>
                          <w:divBdr>
                            <w:top w:val="none" w:sz="0" w:space="0" w:color="auto"/>
                            <w:left w:val="none" w:sz="0" w:space="0" w:color="auto"/>
                            <w:bottom w:val="none" w:sz="0" w:space="0" w:color="auto"/>
                            <w:right w:val="none" w:sz="0" w:space="0" w:color="auto"/>
                          </w:divBdr>
                          <w:divsChild>
                            <w:div w:id="3956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Sociálna poisťovňa</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Vahovce</cp:lastModifiedBy>
  <cp:revision>2</cp:revision>
  <dcterms:created xsi:type="dcterms:W3CDTF">2020-03-24T07:56:00Z</dcterms:created>
  <dcterms:modified xsi:type="dcterms:W3CDTF">2020-03-24T07:56:00Z</dcterms:modified>
</cp:coreProperties>
</file>